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99" w:rsidRDefault="004533F0">
      <w:r>
        <w:t>Товарищ</w:t>
      </w:r>
      <w:r w:rsidR="00425CF5">
        <w:t>ество собственников жилья</w:t>
      </w:r>
      <w:bookmarkStart w:id="0" w:name="_GoBack"/>
      <w:bookmarkEnd w:id="0"/>
      <w:r w:rsidR="00425CF5">
        <w:t xml:space="preserve"> «Чкалова 73</w:t>
      </w:r>
      <w:r>
        <w:t>» применяет упрощенную систему налогообложения с объектом налогообложения «Доходы уменьшенные на величину расхода»</w:t>
      </w:r>
    </w:p>
    <w:sectPr w:rsidR="0096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F0"/>
    <w:rsid w:val="00425CF5"/>
    <w:rsid w:val="004533F0"/>
    <w:rsid w:val="009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*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</cp:lastModifiedBy>
  <cp:revision>2</cp:revision>
  <dcterms:created xsi:type="dcterms:W3CDTF">2013-04-23T16:51:00Z</dcterms:created>
  <dcterms:modified xsi:type="dcterms:W3CDTF">2013-04-23T16:51:00Z</dcterms:modified>
</cp:coreProperties>
</file>